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00"/>
        <w:ind w:left="0" w:right="0" w:hanging="0"/>
        <w:jc w:val="center"/>
        <w:rPr/>
      </w:pPr>
      <w:bookmarkStart w:id="0" w:name="stho-20260801x8k.htm"/>
      <w:bookmarkStart w:id="1" w:name="ksstho20260801x8k"/>
      <w:bookmarkEnd w:id="0"/>
      <w:bookmarkEnd w:id="1"/>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5ec9be42_cb36_43e5_a80d_2f201838d683"/>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1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4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1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August 1, 2026</w:t>
      </w:r>
    </w:p>
    <w:p>
      <w:pPr>
        <w:pStyle w:val="TextBody"/>
        <w:bidi w:val="0"/>
        <w:spacing w:before="0" w:after="140"/>
        <w:ind w:left="0" w:right="0" w:hanging="0"/>
        <w:jc w:val="center"/>
        <w:rPr>
          <w:rFonts w:ascii="Times New Roman;Times;serif" w:hAnsi="Times New Roman;Times;serif"/>
          <w:b/>
          <w:sz w:val="36"/>
        </w:rPr>
      </w:pPr>
      <w:r>
        <w:rPr>
          <w:rFonts w:ascii="Times New Roman;Times;serif" w:hAnsi="Times New Roman;Times;serif"/>
          <w:b/>
          <w:sz w:val="36"/>
        </w:rPr>
        <w:t>Star Holdings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 w:name="Tc_oJ86GHiTZE63MLWNERgdVw_2_2"/>
      <w:bookmarkStart w:id="4" w:name="Tc_jGXXGWcyhUSvAPXG1O-Q-A_2_1"/>
      <w:bookmarkStart w:id="5" w:name="Tc_GlZ5mnsqsEW8melLksPHYA_2_0"/>
      <w:bookmarkStart w:id="6" w:name="_79d447f5_7c00_44e7_b124_97293a2845df"/>
      <w:bookmarkStart w:id="7" w:name="Tc_oJ86GHiTZE63MLWNERgdVw_2_2"/>
      <w:bookmarkStart w:id="8" w:name="Tc_jGXXGWcyhUSvAPXG1O-Q-A_2_1"/>
      <w:bookmarkStart w:id="9" w:name="Tc_GlZ5mnsqsEW8melLksPHYA_2_0"/>
      <w:bookmarkStart w:id="10" w:name="_79d447f5_7c00_44e7_b124_97293a2845df"/>
      <w:bookmarkEnd w:id="7"/>
      <w:bookmarkEnd w:id="8"/>
      <w:bookmarkEnd w:id="9"/>
      <w:bookmarkEnd w:id="10"/>
    </w:p>
    <w:tbl>
      <w:tblPr>
        <w:tblW w:w="8868" w:type="dxa"/>
        <w:jc w:val="left"/>
        <w:tblInd w:w="0" w:type="dxa"/>
        <w:tblLayout w:type="fixed"/>
        <w:tblCellMar>
          <w:top w:w="0" w:type="dxa"/>
          <w:left w:w="0" w:type="dxa"/>
          <w:bottom w:w="0" w:type="dxa"/>
          <w:right w:w="0" w:type="dxa"/>
        </w:tblCellMar>
      </w:tblPr>
      <w:tblGrid>
        <w:gridCol w:w="3676"/>
        <w:gridCol w:w="2296"/>
        <w:gridCol w:w="289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334260" cy="175260"/>
                      <wp:effectExtent l="0" t="0" r="0" b="0"/>
                      <wp:wrapNone/>
                      <wp:docPr id="1" name="Frame1"/>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38960" cy="175260"/>
                      <wp:effectExtent l="0" t="0" r="0" b="0"/>
                      <wp:wrapNone/>
                      <wp:docPr id="3" name="Frame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001-41572</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37-6762818</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Penn Plaza, 51st 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NY</w:t>
      </w:r>
      <w:r>
        <w:rPr>
          <w:rFonts w:ascii="Times New Roman;Times;serif" w:hAnsi="Times New Roman;Times;serif"/>
          <w:sz w:val="20"/>
        </w:rPr>
        <w:t xml:space="preserve"> </w:t>
      </w:r>
      <w:r>
        <w:rPr>
          <w:rFonts w:ascii="Times New Roman;Times;serif" w:hAnsi="Times New Roman;Times;serif"/>
          <w:b/>
          <w:sz w:val="20"/>
        </w:rPr>
        <w:t>10119</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930-9400</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1114 Avenue of the Americas, 39</w:t>
      </w:r>
      <w:r>
        <w:rPr>
          <w:rFonts w:ascii="Times New Roman;Times;serif" w:hAnsi="Times New Roman;Times;serif"/>
          <w:b/>
          <w:sz w:val="15"/>
        </w:rPr>
        <w:t>th</w:t>
      </w:r>
      <w:r>
        <w:rPr>
          <w:rFonts w:ascii="Times New Roman;Times;serif" w:hAnsi="Times New Roman;Times;serif"/>
          <w:sz w:val="20"/>
        </w:rPr>
        <w:t xml:space="preserve"> </w:t>
      </w:r>
      <w:r>
        <w:rPr>
          <w:rFonts w:ascii="Times New Roman;Times;serif" w:hAnsi="Times New Roman;Times;serif"/>
          <w:b/>
          <w:sz w:val="20"/>
        </w:rPr>
        <w:t>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NY</w:t>
      </w:r>
      <w:r>
        <w:rPr>
          <w:rFonts w:ascii="Times New Roman;Times;serif" w:hAnsi="Times New Roman;Times;serif"/>
          <w:sz w:val="20"/>
        </w:rPr>
        <w:t xml:space="preserve"> </w:t>
      </w:r>
      <w:r>
        <w:rPr>
          <w:rFonts w:ascii="Times New Roman;Times;serif" w:hAnsi="Times New Roman;Times;serif"/>
          <w:b/>
          <w:sz w:val="20"/>
        </w:rPr>
        <w:t>10036</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4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4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4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4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11" w:name="Tc_86q-UIc4QEOlLwJG_xRlPw_1_4"/>
      <w:bookmarkStart w:id="12" w:name="Tc_mR8HXMU-1EKX1HzMO8wTPA_1_2"/>
      <w:bookmarkStart w:id="13" w:name="Tc_7W_RwkChakOS9JPFT7XDKw_1_0"/>
      <w:bookmarkStart w:id="14" w:name="_f3313f0f_85a1_4b97_afde_8106c830ac28"/>
      <w:bookmarkStart w:id="15" w:name="Tc_86q-UIc4QEOlLwJG_xRlPw_1_4"/>
      <w:bookmarkStart w:id="16" w:name="Tc_mR8HXMU-1EKX1HzMO8wTPA_1_2"/>
      <w:bookmarkStart w:id="17" w:name="Tc_7W_RwkChakOS9JPFT7XDKw_1_0"/>
      <w:bookmarkStart w:id="18" w:name="_f3313f0f_85a1_4b97_afde_8106c830ac28"/>
      <w:bookmarkEnd w:id="15"/>
      <w:bookmarkEnd w:id="16"/>
      <w:bookmarkEnd w:id="17"/>
      <w:bookmarkEnd w:id="18"/>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75260"/>
                      <wp:effectExtent l="0" t="0" r="0" b="0"/>
                      <wp:wrapNone/>
                      <wp:docPr id="4" name="Frame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75260"/>
                      <wp:effectExtent l="0" t="0" r="0" b="0"/>
                      <wp:wrapNone/>
                      <wp:docPr id="8" name="Frame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2200275"/>
                      <wp:effectExtent l="0" t="0" r="0" b="0"/>
                      <wp:wrapNone/>
                      <wp:docPr id="9" name="Frame9"/>
                      <a:graphic xmlns:a="http://schemas.openxmlformats.org/drawingml/2006/main">
                        <a:graphicData uri="http://schemas.microsoft.com/office/word/2010/wordprocessingShape">
                          <wps:wsp>
                            <wps:cNvSpPr txBox="1"/>
                            <wps:spPr>
                              <a:xfrm>
                                <a:off x="0" y="0"/>
                                <a:ext cx="78740" cy="220027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525780"/>
                      <wp:effectExtent l="0" t="0" r="0" b="0"/>
                      <wp:wrapNone/>
                      <wp:docPr id="10" name="Frame10"/>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4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 ​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2346960"/>
                      <wp:effectExtent l="0" t="0" r="0" b="0"/>
                      <wp:wrapNone/>
                      <wp:docPr id="11" name="Frame11"/>
                      <a:graphic xmlns:a="http://schemas.openxmlformats.org/drawingml/2006/main">
                        <a:graphicData uri="http://schemas.microsoft.com/office/word/2010/wordprocessingShape">
                          <wps:wsp>
                            <wps:cNvSpPr txBox="1"/>
                            <wps:spPr>
                              <a:xfrm>
                                <a:off x="0" y="0"/>
                                <a:ext cx="69215" cy="2346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525780"/>
                      <wp:effectExtent l="0" t="0" r="0" b="0"/>
                      <wp:wrapNone/>
                      <wp:docPr id="12" name="Frame12"/>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40"/>
                                    <w:ind w:left="0" w:right="0" w:hanging="0"/>
                                    <w:jc w:val="center"/>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 ​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7790" cy="2754630"/>
                      <wp:effectExtent l="0" t="0" r="0" b="0"/>
                      <wp:wrapNone/>
                      <wp:docPr id="13" name="Frame13"/>
                      <a:graphic xmlns:a="http://schemas.openxmlformats.org/drawingml/2006/main">
                        <a:graphicData uri="http://schemas.microsoft.com/office/word/2010/wordprocessingShape">
                          <wps:wsp>
                            <wps:cNvSpPr txBox="1"/>
                            <wps:spPr>
                              <a:xfrm>
                                <a:off x="0" y="0"/>
                                <a:ext cx="97790" cy="275463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16.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2497455"/>
                      <wp:effectExtent l="0" t="0" r="0" b="0"/>
                      <wp:wrapNone/>
                      <wp:docPr id="14" name="Frame14"/>
                      <a:graphic xmlns:a="http://schemas.openxmlformats.org/drawingml/2006/main">
                        <a:graphicData uri="http://schemas.microsoft.com/office/word/2010/wordprocessingShape">
                          <wps:wsp>
                            <wps:cNvSpPr txBox="1"/>
                            <wps:spPr>
                              <a:xfrm>
                                <a:off x="0" y="0"/>
                                <a:ext cx="78740" cy="249745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of beneficial interest,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6.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of beneficial interest,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586740"/>
                      <wp:effectExtent l="0" t="0" r="0" b="0"/>
                      <wp:wrapNone/>
                      <wp:docPr id="16" name="Frame16"/>
                      <a:graphic xmlns:a="http://schemas.openxmlformats.org/drawingml/2006/main">
                        <a:graphicData uri="http://schemas.microsoft.com/office/word/2010/wordprocessingShape">
                          <wps:wsp>
                            <wps:cNvSpPr txBox="1"/>
                            <wps:spPr>
                              <a:xfrm>
                                <a:off x="0" y="0"/>
                                <a:ext cx="69215" cy="5867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STHO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STHO</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2346960"/>
                      <wp:effectExtent l="0" t="0" r="0" b="0"/>
                      <wp:wrapNone/>
                      <wp:docPr id="18" name="Frame18"/>
                      <a:graphic xmlns:a="http://schemas.openxmlformats.org/drawingml/2006/main">
                        <a:graphicData uri="http://schemas.microsoft.com/office/word/2010/wordprocessingShape">
                          <wps:wsp>
                            <wps:cNvSpPr txBox="1"/>
                            <wps:spPr>
                              <a:xfrm>
                                <a:off x="0" y="0"/>
                                <a:ext cx="97790" cy="2346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Nasdaq Global Market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Nasdaq Global Market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200"/>
        <w:ind w:left="0" w:right="0" w:hanging="0"/>
        <w:jc w:val="left"/>
        <w:rPr/>
      </w:pPr>
      <w:r>
        <w:rPr/>
        <w:t>​</w:t>
      </w:r>
    </w:p>
    <w:p>
      <w:pPr>
        <w:pStyle w:val="Normal"/>
        <w:bidi w:val="0"/>
        <w:spacing w:before="0" w:after="0"/>
        <w:ind w:left="600" w:right="600" w:hanging="0"/>
        <w:jc w:val="left"/>
        <w:rPr>
          <w:sz w:val="4"/>
          <w:szCs w:val="4"/>
        </w:rPr>
      </w:pPr>
      <w:r>
        <w:rPr>
          <w:sz w:val="4"/>
          <w:szCs w:val="4"/>
        </w:rPr>
      </w:r>
      <w:bookmarkStart w:id="19" w:name="_01c54d19_8848_41b9_a58c_361608513d3c"/>
      <w:bookmarkStart w:id="20" w:name="_01c54d19_8848_41b9_a58c_361608513d3c"/>
      <w:bookmarkEnd w:id="20"/>
    </w:p>
    <w:tbl>
      <w:tblPr>
        <w:tblW w:w="2222" w:type="dxa"/>
        <w:jc w:val="left"/>
        <w:tblInd w:w="0" w:type="dxa"/>
        <w:tblLayout w:type="fixed"/>
        <w:tblCellMar>
          <w:top w:w="0" w:type="dxa"/>
          <w:left w:w="0" w:type="dxa"/>
          <w:bottom w:w="0" w:type="dxa"/>
          <w:right w:w="0" w:type="dxa"/>
        </w:tblCellMar>
      </w:tblPr>
      <w:tblGrid>
        <w:gridCol w:w="916"/>
        <w:gridCol w:w="1306"/>
      </w:tblGrid>
      <w:tr>
        <w:trPr/>
        <w:tc>
          <w:tcPr>
            <w:tcW w:w="91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8.01</w:t>
            </w:r>
          </w:p>
        </w:tc>
        <w:tc>
          <w:tcPr>
            <w:tcW w:w="1306" w:type="dxa"/>
            <w:tcBorders/>
            <w:vAlign w:val="center"/>
          </w:tcPr>
          <w:p>
            <w:pPr>
              <w:pStyle w:val="TableContents"/>
              <w:bidi w:val="0"/>
              <w:spacing w:before="0" w:after="200"/>
              <w:jc w:val="left"/>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Other Events.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Effective August 1, 2026, Star Holdings (the “Company”) has relocated its principal executive offices to One Penn Plaza, 51st Floor, New York, NY 10119 from 1114 Avenue of the Americas, 39th Floor, New York, NY 10036. All future correspondence should be directed to this address. The Company’s telephone number remains (212) 930-9400.</w:t>
      </w:r>
    </w:p>
    <w:p>
      <w:pPr>
        <w:pStyle w:val="TextBody"/>
        <w:bidi w:val="0"/>
        <w:spacing w:before="0" w:after="200"/>
        <w:ind w:left="0" w:right="0" w:hanging="0"/>
        <w:jc w:val="both"/>
        <w:rPr/>
      </w:pPr>
      <w:r>
        <w:rPr/>
        <w:t>​</w:t>
      </w:r>
    </w:p>
    <w:p>
      <w:pPr>
        <w:pStyle w:val="TextBody"/>
        <w:shd w:fill="FFFFFF" w:val="clear"/>
        <w:bidi w:val="0"/>
        <w:spacing w:before="0" w:after="200"/>
        <w:ind w:left="0" w:right="0" w:firstLine="990"/>
        <w:jc w:val="both"/>
        <w:rPr/>
      </w:pPr>
      <w:r>
        <w:rPr/>
        <w: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21" w:name="_f19baef7_aa28_4634_8763_dd9140d2cb46"/>
      <w:bookmarkEnd w:id="21"/>
      <w:r>
        <w:rPr>
          <w:rFonts w:ascii="Times New Roman;Times;serif" w:hAnsi="Times New Roman;Times;serif"/>
          <w:b/>
          <w:sz w:val="20"/>
        </w:rPr>
        <w:t>SIGNATURE</w:t>
      </w:r>
    </w:p>
    <w:p>
      <w:pPr>
        <w:pStyle w:val="TextBody"/>
        <w:bidi w:val="0"/>
        <w:spacing w:before="0" w:after="200"/>
        <w:ind w:left="0" w:right="0" w:firstLine="90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tbl>
      <w:tblPr>
        <w:tblW w:w="4729" w:type="dxa"/>
        <w:jc w:val="left"/>
        <w:tblInd w:w="0" w:type="dxa"/>
        <w:tblLayout w:type="fixed"/>
        <w:tblCellMar>
          <w:top w:w="0" w:type="dxa"/>
          <w:left w:w="0" w:type="dxa"/>
          <w:bottom w:w="0" w:type="dxa"/>
          <w:right w:w="0" w:type="dxa"/>
        </w:tblCellMar>
      </w:tblPr>
      <w:tblGrid>
        <w:gridCol w:w="556"/>
        <w:gridCol w:w="1351"/>
        <w:gridCol w:w="406"/>
        <w:gridCol w:w="241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53060" cy="175260"/>
                      <wp:effectExtent l="0" t="0" r="0" b="0"/>
                      <wp:wrapNone/>
                      <wp:docPr id="19" name="Frame1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57885" cy="175260"/>
                      <wp:effectExtent l="0" t="0" r="0" b="0"/>
                      <wp:wrapNone/>
                      <wp:docPr id="20" name="Frame2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57810" cy="175260"/>
                      <wp:effectExtent l="0" t="0" r="0" b="0"/>
                      <wp:wrapNone/>
                      <wp:docPr id="21" name="Frame2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34160" cy="175260"/>
                      <wp:effectExtent l="0" t="0" r="0" b="0"/>
                      <wp:wrapNone/>
                      <wp:docPr id="22" name="Frame22"/>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Holdings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425</Words>
  <Characters>2331</Characters>
  <CharactersWithSpaces>2767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